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w:t>
      </w:r>
    </w:p>
    <w:p>
      <w:r>
        <w:t>Bundesgericht (BGE), 1977-02-10, DE</w:t>
      </w:r>
    </w:p>
    <w:p>
      <w:r>
        <w:rPr>
          <w:b/>
        </w:rPr>
        <w:t xml:space="preserve">Quelle: </w:t>
      </w:r>
      <w:r>
        <w:t>https://mcp.opencaselaw.ch/entscheid/bge_103 V 11</w:t>
      </w:r>
    </w:p>
    <w:p>
      <w:r>
        <w:t>FR: ATF 103 V 11</w:t>
      </w:r>
    </w:p>
    <w:p>
      <w:r>
        <w:t>IT: DTF 103 V 11</w:t>
      </w:r>
    </w:p>
    <w:p>
      <w:pPr>
        <w:pStyle w:val="Heading2"/>
      </w:pPr>
      <w:r>
        <w:t>Regeste</w:t>
      </w:r>
    </w:p>
    <w:p>
      <w:r>
        <w:t>Regeste Art. 12 Abs. 1 IVG. Voraussetzungen des Anspruchs auf medizinische Massnahmen beim grauen Star. Zusammenfassung der Rechtsprechung.</w:t>
      </w:r>
    </w:p>
    <w:p>
      <w:pPr>
        <w:pStyle w:val="Heading2"/>
      </w:pPr>
      <w:r>
        <w:t>Erwägungen</w:t>
      </w:r>
    </w:p>
    <w:p>
      <w:r>
        <w:rPr>
          <w:b/>
        </w:rPr>
        <w:t>E. 1</w:t>
      </w:r>
    </w:p>
    <w:p>
      <w:r>
        <w:t>(Hinweis auf BGE 102 V 41 f. und BGE 101 V 46 ).</w:t>
      </w:r>
    </w:p>
    <w:p>
      <w:r>
        <w:rPr>
          <w:b/>
        </w:rPr>
        <w:t>E. 2</w:t>
      </w:r>
    </w:p>
    <w:p>
      <w:r>
        <w:t>Die Operation des grauen Stars, welcher sich die Beschwerdeführerin im Alter von 30 Jahren unterzog, war geeignet, ihre Arbeitsfähigkeit dauernd und wesentlich zu verbessern, auch wenn auf Grund der Retinitis pigmentosa in ungefähr zwei Jahrzehnten ihre Sehfähigkeit erheblich eingeschränkt sein sollte, was immerhin nicht mit Sicherheit feststeht. Nach der Rechtsprechung ist eine dauernde und wesentliche Verbesserung der Arbeitsfähigkeit selbst dann gegeben, wenn ein Mann im Alter von 64 bis 65 Jahren, dessen Aktivitätserwartung bei etwas über sieben Jahren liegt, sich erfolgreich einer Kataraktoperation unterzieht.</w:t>
      </w:r>
    </w:p>
    <w:p>
      <w:r>
        <w:rPr>
          <w:b/>
        </w:rPr>
        <w:t>E. 3</w:t>
      </w:r>
    </w:p>
    <w:p>
      <w:r>
        <w:t>Entscheidend für den Ausgang des Verfahrens ist nun aber nicht der Erfolg des operativen Eingriffs, sondern die Frage nach dessen Ziel und Zweck: War mit der Kataraktoperation in erster Linie die berufliche Eingliederung beabsichtigt oder die Behandlung des Leidens an sich? a) Die operative Behandlung des grauen Stars ist nach ständiger Rechtsprechung des Eidg. Versicherungsgerichts nicht auf die Heilung labilen pathologischen Geschehens gerichtet, sondern zielt darauf ab, das sonst sicher spontan zur Ruhe gelangende und alsdann stabile oder relativ stabile Leiden durch Entfernung der trüb und daher funktionsuntüchtig gewordenen Linse zu beseitigen (EVGE 1962 S. 208 Erw. 3; vgl. auch ZAK 1975 S. 157, 1971 S. 274 Erw. 1, 1970 S. 109 Erw. 3, 1966 S. 264 Erw. 3). b) Bei den Katarakten, die durch eines oder mehrere Grundleiden verursacht wurden, welche als solche labilem pathologischem Geschehen angehören (Cataractae complicatae, vgl. AMSLER und Mitherausgeber, Lehrbuch der Augenheilkunde, 3. Aufl., S. 662 f.), hat sich die Rechtsprechung wie folgt entwickelt: Im Urteil Sandmeier vom 1. Februar 1974 anerkannte das Eidg. Versicherungsgericht die Linsenextraktion als eine medizinische Eingliederungsmassnahme, da zwischen der Nierentransplantation und der Katarakt kein enger, ursächlicher Zusammenhang BGE 103 V 11 S. 14 bestehe; der graue Star sei vielmehr indirekt als schädliche Nebenfolge der intensiven Cortisontherapie entstanden, mit der die Abstossung des Nierentransplantats zu verhindern getrachtet worden sei. Daraus ist zu schliessen, dass die Operation nicht zu Lasten der Invalidenversicherung gegangen wäre, wenn das Nierenleiden den grauen Star direkt verursacht hätte. Im Urteil Zogg vom 29. November 1974 (ZAK 1975 S. 157 ff.) erklärte das Eidg. Versicherungsgericht, dass auch beim grauen Star innerhalb des spezifischen Anwendungsbereichs des Art. 12 IVG der Gesundheitsschaden als solcher und nicht dessen Ursache ausschlaggebend sei. Voraussehbare Auswirkungen einer Zuckerkrankheit könnten indessen im Einzelfall entscheidend sein bei der Beantwortung der Frage nach der Dauerhaftigkeit und Wesentlichkeit des Eingliederungserfolges. Bei Claudia Leuenberger, geboren 1967, welche u.a. an einem durch die Still-Chauffard'sche Krankheit verursachten grauen Star litt, bestätigte das Eidg. Versicherungsgericht seine im Urteil Zogg begründete Rechtsprechung, wonach die Ursache der Katarakt nicht erheblich ist für den Entscheid, ob die mit der Linsentrübung verbundenen Behandlungen Eingliederungsmassnahmen im Sinne von Art. 8 und 12 Abs. 1 IVG seien oder nicht. Daraus folge, dass die vom Bundesamt für Sozialversicherung in Rz. 1298 der IV-Mitteilungen Nr. 169 vom 10. September 1974 aufgestellten Weisungen bezüglich des sachlichen und zeitlichen Zusammenhangs mit der Behandlung der Grundkrankheit - im gleichen Sinn: Rz. 42 des Kreisschreibens über die medizinischen Eingliederungsmassnahmen - zur Beurteilung der Frage, ob die Invalidenversicherung eine Staroperation als medizinische Eingliederungsmassnahme zu übernehmen habe, nicht anwendbar seien (nicht publiziertes Urteil Leuenberger vom 28. Juli 1975). Die Urteile Zogg und Leuenberger drücken somit klar aus, dass die Staroperation eine Eingliederungsmassnahme sein kann, wobei die Ursache des Leidens keinen unmittelbaren Einfluss ausübt. Sie verdienen den Vorzug vor dem Urteil Sandmeier, das älter ist und dessen widersprechende Regel nur aus einem "e contrario"-Schluss abgeleitet werden kann. c) Wie bereits in Erwägung 2 angeführt, wird die Retinitis pigmentosa, die eine bekannte Ursache des grauen Stars ist BGE 103 V 11 S. 15 (siehe bei AMSLER und Mitherausgeber, a.a.O., S. 662 und 717/724), der Beschwerdeführerin mit aller Wahrscheinlichkeit ungefähr zwei Jahrzehnte Ruhe lassen, bis sie dadurch in ihrer Erwerbsfähigkeit behindert werden könnte. Die Linsenentfernung vereinigt somit im vorliegenden Fall alle entscheidenden Elemente einer medizinischen Eingliederungsmassnahme gemäss Art. 12 Abs. 1 IVG . Obgleich sich dieselbe Frage sowohl bei der bereits ausgeführten Operation am linken Auge wie auch bei der noch folgenden am rechten Auge stellt, hat die Ausgleichskasse nur über den ersten Eingriff verfügt. Da die Beschwerdeführerin nach Massgabe der Erwägungen Anspruch auf Leistungen der Invalidenversicherung für die Starbehandlung hat, ist das Urteil der Vorinstanz vom 9. Dezember 1975 sowie die Kassenverfügung vom 5. September 1975 aufzuheben. Über den Anspruch der Beschwerdeführerin auf Leistungen der Invalidenversicherung für die Behandlung am rechten Auge hat die Ausgleichskasse noch zu verfügen. Dispositiv Demnach erkennt das Eidg. Versicherungsgericht: In Gutheissung der Verwaltungsgerichtsbeschwerde werden der Entscheid des Versicherungsgerichts des Kantons Bern vom 9. Dezember 1975 und die angefochtene Kassenverfügung vom 5. September 1975 aufgehoben. Die Invalidenversicherung hat die zur Behandlung des grauen Stars am linken Auge der Beschwerdeführerin notwendigen medizinischen Massnahmen zu übernehmen. Die Sache wird an die Ausgleichskasse des Kantons Bern zurückgewiesen, damit diese über die Einzelheiten der Übernahme befinde und über die Leistungen der Invalidenversicherung für die Behandlung des grauen Stars am rechten Auge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